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4F" w:rsidRDefault="00DD7E4F" w:rsidP="00DD7E4F">
      <w:pPr>
        <w:jc w:val="right"/>
        <w:rPr>
          <w:rFonts w:ascii="PT Astra Serif" w:hAnsi="PT Astra Serif"/>
        </w:rPr>
      </w:pPr>
      <w:r>
        <w:rPr>
          <w:rFonts w:ascii="PT Astra Serif" w:hAnsi="PT Astra Serif"/>
        </w:rPr>
        <w:t>Приложение 1</w:t>
      </w:r>
    </w:p>
    <w:p w:rsidR="00374D7F" w:rsidRPr="003D33AF" w:rsidRDefault="003D33AF" w:rsidP="008E310B">
      <w:pPr>
        <w:jc w:val="center"/>
        <w:rPr>
          <w:rFonts w:ascii="PT Astra Serif" w:hAnsi="PT Astra Serif"/>
        </w:rPr>
      </w:pPr>
      <w:bookmarkStart w:id="0" w:name="_GoBack"/>
      <w:bookmarkEnd w:id="0"/>
      <w:r>
        <w:rPr>
          <w:rFonts w:ascii="PT Astra Serif" w:hAnsi="PT Astra Serif"/>
        </w:rPr>
        <w:t>О</w:t>
      </w:r>
      <w:r w:rsidR="008E310B" w:rsidRPr="003D33AF">
        <w:rPr>
          <w:rFonts w:ascii="PT Astra Serif" w:hAnsi="PT Astra Serif"/>
        </w:rPr>
        <w:t>БЪЯВЛЕНИЕ</w:t>
      </w:r>
    </w:p>
    <w:p w:rsidR="008E310B" w:rsidRPr="003D33AF" w:rsidRDefault="008E310B" w:rsidP="008E310B">
      <w:pPr>
        <w:jc w:val="center"/>
        <w:rPr>
          <w:rFonts w:ascii="PT Astra Serif" w:hAnsi="PT Astra Serif"/>
        </w:rPr>
      </w:pPr>
      <w:r w:rsidRPr="003D33AF">
        <w:rPr>
          <w:rFonts w:ascii="PT Astra Serif" w:hAnsi="PT Astra Serif"/>
        </w:rPr>
        <w:t>об отборе кандидатов на включение в муниципальный резерв управленческих кадров города Барнаула</w:t>
      </w:r>
    </w:p>
    <w:p w:rsidR="008E310B" w:rsidRPr="003D33AF" w:rsidRDefault="008E310B" w:rsidP="008E310B">
      <w:pPr>
        <w:ind w:firstLine="709"/>
        <w:jc w:val="both"/>
        <w:rPr>
          <w:rFonts w:ascii="PT Astra Serif" w:hAnsi="PT Astra Serif" w:cs="Times New Roman"/>
          <w:szCs w:val="28"/>
        </w:rPr>
      </w:pP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Объявляется отбор кандидатов на включение в муниципальный резерв управленческих кадров города Барнаула (далее – управленческий резерв).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Срок проведения отбора кандидатов на включение в управленческий резерв – </w:t>
      </w:r>
      <w:r w:rsidR="00683854" w:rsidRPr="003D33AF">
        <w:rPr>
          <w:rFonts w:ascii="PT Astra Serif" w:hAnsi="PT Astra Serif"/>
          <w:bCs/>
          <w:sz w:val="28"/>
          <w:szCs w:val="28"/>
        </w:rPr>
        <w:t xml:space="preserve">с </w:t>
      </w:r>
      <w:r w:rsidR="003D33AF">
        <w:rPr>
          <w:rFonts w:ascii="PT Astra Serif" w:hAnsi="PT Astra Serif"/>
          <w:bCs/>
          <w:sz w:val="28"/>
          <w:szCs w:val="28"/>
        </w:rPr>
        <w:t>27.10</w:t>
      </w:r>
      <w:r w:rsidR="00683854" w:rsidRPr="003D33AF">
        <w:rPr>
          <w:rFonts w:ascii="PT Astra Serif" w:hAnsi="PT Astra Serif"/>
          <w:bCs/>
          <w:sz w:val="28"/>
          <w:szCs w:val="28"/>
        </w:rPr>
        <w:t xml:space="preserve">.2025 по </w:t>
      </w:r>
      <w:r w:rsidR="003D33AF">
        <w:rPr>
          <w:rFonts w:ascii="PT Astra Serif" w:hAnsi="PT Astra Serif"/>
          <w:bCs/>
          <w:sz w:val="28"/>
          <w:szCs w:val="28"/>
        </w:rPr>
        <w:t>19.12</w:t>
      </w:r>
      <w:r w:rsidR="00683854" w:rsidRPr="003D33AF">
        <w:rPr>
          <w:rFonts w:ascii="PT Astra Serif" w:hAnsi="PT Astra Serif"/>
          <w:bCs/>
          <w:sz w:val="28"/>
          <w:szCs w:val="28"/>
        </w:rPr>
        <w:t>.2025</w:t>
      </w:r>
      <w:r w:rsidRPr="003D33AF">
        <w:rPr>
          <w:rFonts w:ascii="PT Astra Serif" w:hAnsi="PT Astra Serif"/>
          <w:bCs/>
          <w:sz w:val="28"/>
          <w:szCs w:val="28"/>
        </w:rPr>
        <w:t>.</w:t>
      </w:r>
      <w:r w:rsidRPr="003D33AF">
        <w:rPr>
          <w:rFonts w:ascii="PT Astra Serif" w:hAnsi="PT Astra Serif"/>
          <w:sz w:val="28"/>
          <w:szCs w:val="28"/>
        </w:rPr>
        <w:t xml:space="preserve">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Для участия в отборе кандидатов граждане, претендующие на включение в управленческий резерв, заполняют в срок </w:t>
      </w:r>
      <w:r w:rsidR="00683854" w:rsidRPr="003D33AF">
        <w:rPr>
          <w:rFonts w:ascii="PT Astra Serif" w:hAnsi="PT Astra Serif"/>
          <w:sz w:val="28"/>
          <w:szCs w:val="28"/>
        </w:rPr>
        <w:t xml:space="preserve">с </w:t>
      </w:r>
      <w:r w:rsidR="003D33AF">
        <w:rPr>
          <w:rFonts w:ascii="PT Astra Serif" w:hAnsi="PT Astra Serif"/>
          <w:sz w:val="28"/>
          <w:szCs w:val="28"/>
        </w:rPr>
        <w:t>27.10</w:t>
      </w:r>
      <w:r w:rsidR="00683854" w:rsidRPr="003D33AF">
        <w:rPr>
          <w:rFonts w:ascii="PT Astra Serif" w:hAnsi="PT Astra Serif"/>
          <w:sz w:val="28"/>
          <w:szCs w:val="28"/>
        </w:rPr>
        <w:t xml:space="preserve">.2025 по </w:t>
      </w:r>
      <w:r w:rsidR="003D33AF">
        <w:rPr>
          <w:rFonts w:ascii="PT Astra Serif" w:hAnsi="PT Astra Serif"/>
          <w:sz w:val="28"/>
          <w:szCs w:val="28"/>
        </w:rPr>
        <w:t>30.11</w:t>
      </w:r>
      <w:r w:rsidR="00683854" w:rsidRPr="003D33AF">
        <w:rPr>
          <w:rFonts w:ascii="PT Astra Serif" w:hAnsi="PT Astra Serif"/>
          <w:sz w:val="28"/>
          <w:szCs w:val="28"/>
        </w:rPr>
        <w:t>.2025</w:t>
      </w:r>
      <w:r w:rsidRPr="003D33AF">
        <w:rPr>
          <w:rFonts w:ascii="PT Astra Serif" w:hAnsi="PT Astra Serif"/>
          <w:sz w:val="28"/>
          <w:szCs w:val="28"/>
        </w:rPr>
        <w:t xml:space="preserve"> размещенную в разделе «Муниципальный резерв управленческих кадров города Барнаула» официального Интернет-сайта города Барнаула анкету, соответствующую должности.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Управленческий резерв формируется для замещения следующих должностей: </w:t>
      </w:r>
    </w:p>
    <w:p w:rsidR="008E310B" w:rsidRPr="003D33AF" w:rsidRDefault="008E310B" w:rsidP="008E310B">
      <w:pPr>
        <w:pStyle w:val="a3"/>
        <w:spacing w:after="0"/>
        <w:ind w:firstLine="709"/>
        <w:jc w:val="both"/>
        <w:rPr>
          <w:rFonts w:ascii="PT Astra Serif" w:hAnsi="PT Astra Serif"/>
          <w:b/>
          <w:sz w:val="28"/>
          <w:szCs w:val="28"/>
        </w:rPr>
      </w:pPr>
      <w:r w:rsidRPr="003D33AF">
        <w:rPr>
          <w:rFonts w:ascii="PT Astra Serif" w:hAnsi="PT Astra Serif"/>
          <w:b/>
          <w:bCs/>
          <w:sz w:val="28"/>
          <w:szCs w:val="28"/>
        </w:rPr>
        <w:t>1. Высшие должности муниципальной службы города Барнаула в администрации города</w:t>
      </w:r>
      <w:r w:rsidR="00570BAD" w:rsidRPr="003D33AF">
        <w:rPr>
          <w:rFonts w:ascii="PT Astra Serif" w:hAnsi="PT Astra Serif"/>
          <w:b/>
          <w:bCs/>
          <w:sz w:val="28"/>
          <w:szCs w:val="28"/>
        </w:rPr>
        <w:t xml:space="preserve"> и территориальных органах местного самоуправления</w:t>
      </w:r>
      <w:r w:rsidRPr="003D33AF">
        <w:rPr>
          <w:rFonts w:ascii="PT Astra Serif" w:hAnsi="PT Astra Serif"/>
          <w:b/>
          <w:bCs/>
          <w:sz w:val="28"/>
          <w:szCs w:val="28"/>
        </w:rPr>
        <w:t>:</w:t>
      </w:r>
      <w:r w:rsidRPr="003D33AF">
        <w:rPr>
          <w:rFonts w:ascii="PT Astra Serif" w:hAnsi="PT Astra Serif"/>
          <w:b/>
          <w:sz w:val="28"/>
          <w:szCs w:val="28"/>
        </w:rPr>
        <w:t xml:space="preserve"> </w:t>
      </w:r>
    </w:p>
    <w:p w:rsidR="00570BAD" w:rsidRPr="003D33AF" w:rsidRDefault="00570BAD" w:rsidP="00570BAD">
      <w:pPr>
        <w:ind w:firstLine="709"/>
        <w:jc w:val="both"/>
        <w:rPr>
          <w:rFonts w:ascii="PT Astra Serif" w:hAnsi="PT Astra Serif"/>
        </w:rPr>
      </w:pPr>
      <w:r w:rsidRPr="003D33AF">
        <w:rPr>
          <w:rFonts w:ascii="PT Astra Serif" w:hAnsi="PT Astra Serif"/>
        </w:rPr>
        <w:t>заместитель главы администрации города по защите населения и информации</w:t>
      </w:r>
      <w:r w:rsidR="0076178D" w:rsidRPr="003D33AF">
        <w:rPr>
          <w:rFonts w:ascii="PT Astra Serif" w:hAnsi="PT Astra Serif"/>
        </w:rPr>
        <w:t>;</w:t>
      </w:r>
    </w:p>
    <w:p w:rsidR="00570BAD" w:rsidRPr="003D33AF" w:rsidRDefault="00570BAD" w:rsidP="00570BAD">
      <w:pPr>
        <w:ind w:firstLine="709"/>
        <w:jc w:val="both"/>
        <w:rPr>
          <w:rFonts w:ascii="PT Astra Serif" w:hAnsi="PT Astra Serif"/>
        </w:rPr>
      </w:pPr>
      <w:r w:rsidRPr="003D33AF">
        <w:rPr>
          <w:rFonts w:ascii="PT Astra Serif" w:hAnsi="PT Astra Serif"/>
        </w:rPr>
        <w:t>заместитель главы администрации города по городскому хозяйству</w:t>
      </w:r>
      <w:r w:rsidR="0076178D" w:rsidRPr="003D33AF">
        <w:rPr>
          <w:rFonts w:ascii="PT Astra Serif" w:hAnsi="PT Astra Serif"/>
        </w:rPr>
        <w:t>;</w:t>
      </w:r>
    </w:p>
    <w:p w:rsidR="00570BAD" w:rsidRPr="003D33AF" w:rsidRDefault="00570BAD" w:rsidP="00570BAD">
      <w:pPr>
        <w:ind w:firstLine="709"/>
        <w:jc w:val="both"/>
        <w:rPr>
          <w:rFonts w:ascii="PT Astra Serif" w:hAnsi="PT Astra Serif"/>
        </w:rPr>
      </w:pPr>
      <w:r w:rsidRPr="003D33AF">
        <w:rPr>
          <w:rFonts w:ascii="PT Astra Serif" w:hAnsi="PT Astra Serif"/>
        </w:rPr>
        <w:t>заместитель главы администрации города по дорожному хозяйству и транспорту</w:t>
      </w:r>
      <w:r w:rsidR="0076178D" w:rsidRPr="003D33AF">
        <w:rPr>
          <w:rFonts w:ascii="PT Astra Serif" w:hAnsi="PT Astra Serif"/>
        </w:rPr>
        <w:t>;</w:t>
      </w:r>
    </w:p>
    <w:p w:rsidR="00570BAD" w:rsidRPr="003D33AF" w:rsidRDefault="00570BAD" w:rsidP="00570BAD">
      <w:pPr>
        <w:ind w:firstLine="709"/>
        <w:jc w:val="both"/>
        <w:rPr>
          <w:rFonts w:ascii="PT Astra Serif" w:hAnsi="PT Astra Serif"/>
        </w:rPr>
      </w:pPr>
      <w:r w:rsidRPr="003D33AF">
        <w:rPr>
          <w:rFonts w:ascii="PT Astra Serif" w:hAnsi="PT Astra Serif"/>
        </w:rPr>
        <w:t>глава администрации Ленинского района</w:t>
      </w:r>
      <w:r w:rsidR="00C33D6F" w:rsidRPr="003D33AF">
        <w:rPr>
          <w:rFonts w:ascii="PT Astra Serif" w:hAnsi="PT Astra Serif"/>
        </w:rPr>
        <w:t>.</w:t>
      </w:r>
    </w:p>
    <w:p w:rsidR="00B5283B" w:rsidRPr="003D33AF" w:rsidRDefault="00B5283B" w:rsidP="008E310B">
      <w:pPr>
        <w:pStyle w:val="a3"/>
        <w:spacing w:after="0"/>
        <w:ind w:firstLine="709"/>
        <w:jc w:val="both"/>
        <w:rPr>
          <w:rFonts w:ascii="PT Astra Serif" w:hAnsi="PT Astra Serif"/>
          <w:b/>
          <w:sz w:val="28"/>
          <w:szCs w:val="28"/>
        </w:rPr>
      </w:pP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Требования, предъявляемые к кандидатам, претендующим на включение в управленческий резерв на замещение высших должностей муниципальной службы города Барнаула: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высшее образование не ниже уровня </w:t>
      </w:r>
      <w:proofErr w:type="spellStart"/>
      <w:r w:rsidRPr="003D33AF">
        <w:rPr>
          <w:rFonts w:ascii="PT Astra Serif" w:hAnsi="PT Astra Serif"/>
          <w:sz w:val="28"/>
          <w:szCs w:val="28"/>
        </w:rPr>
        <w:t>специалитета</w:t>
      </w:r>
      <w:proofErr w:type="spellEnd"/>
      <w:r w:rsidRPr="003D33AF">
        <w:rPr>
          <w:rFonts w:ascii="PT Astra Serif" w:hAnsi="PT Astra Serif"/>
          <w:sz w:val="28"/>
          <w:szCs w:val="28"/>
        </w:rPr>
        <w:t xml:space="preserve">, магистратуры;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стаж государственной, муниципальной службы, стаж работы по специальности, направлению подготовки не менее двух лет. </w:t>
      </w:r>
    </w:p>
    <w:p w:rsidR="00B5283B" w:rsidRPr="003D33AF" w:rsidRDefault="00B5283B" w:rsidP="008E310B">
      <w:pPr>
        <w:pStyle w:val="a3"/>
        <w:spacing w:after="0"/>
        <w:ind w:firstLine="709"/>
        <w:jc w:val="both"/>
        <w:rPr>
          <w:rFonts w:ascii="PT Astra Serif" w:hAnsi="PT Astra Serif"/>
          <w:sz w:val="28"/>
          <w:szCs w:val="28"/>
        </w:rPr>
      </w:pPr>
    </w:p>
    <w:p w:rsidR="008E310B" w:rsidRPr="003D33AF" w:rsidRDefault="008E310B" w:rsidP="008E310B">
      <w:pPr>
        <w:pStyle w:val="a3"/>
        <w:spacing w:after="0"/>
        <w:ind w:firstLine="709"/>
        <w:jc w:val="both"/>
        <w:rPr>
          <w:rFonts w:ascii="PT Astra Serif" w:hAnsi="PT Astra Serif"/>
          <w:b/>
          <w:sz w:val="28"/>
          <w:szCs w:val="28"/>
        </w:rPr>
      </w:pPr>
      <w:r w:rsidRPr="003D33AF">
        <w:rPr>
          <w:rFonts w:ascii="PT Astra Serif" w:hAnsi="PT Astra Serif"/>
          <w:b/>
          <w:bCs/>
          <w:sz w:val="28"/>
          <w:szCs w:val="28"/>
        </w:rPr>
        <w:t xml:space="preserve">2.  Главные должности </w:t>
      </w:r>
      <w:r w:rsidR="0076178D" w:rsidRPr="003D33AF">
        <w:rPr>
          <w:rFonts w:ascii="PT Astra Serif" w:hAnsi="PT Astra Serif"/>
          <w:b/>
          <w:bCs/>
          <w:sz w:val="28"/>
          <w:szCs w:val="28"/>
        </w:rPr>
        <w:t>муниципальной службы города Барнаула в администрации города, отраслевых (функциональных)   и территориальных органах местного самоуправления</w:t>
      </w:r>
      <w:r w:rsidRPr="003D33AF">
        <w:rPr>
          <w:rFonts w:ascii="PT Astra Serif" w:hAnsi="PT Astra Serif"/>
          <w:b/>
          <w:bCs/>
          <w:sz w:val="28"/>
          <w:szCs w:val="28"/>
        </w:rPr>
        <w:t>:</w:t>
      </w:r>
      <w:r w:rsidRPr="003D33AF">
        <w:rPr>
          <w:rFonts w:ascii="PT Astra Serif" w:hAnsi="PT Astra Serif"/>
          <w:b/>
          <w:sz w:val="28"/>
          <w:szCs w:val="28"/>
        </w:rPr>
        <w:t xml:space="preserve"> </w:t>
      </w:r>
    </w:p>
    <w:p w:rsidR="002723ED" w:rsidRPr="003D33AF" w:rsidRDefault="002723ED" w:rsidP="002723ED">
      <w:pPr>
        <w:ind w:firstLine="709"/>
        <w:jc w:val="both"/>
        <w:rPr>
          <w:rFonts w:ascii="PT Astra Serif" w:hAnsi="PT Astra Serif"/>
        </w:rPr>
      </w:pPr>
      <w:r w:rsidRPr="003D33AF">
        <w:rPr>
          <w:rFonts w:ascii="PT Astra Serif" w:hAnsi="PT Astra Serif"/>
        </w:rPr>
        <w:t>заведующий отделом мобилизационной работы администрации города;</w:t>
      </w:r>
    </w:p>
    <w:p w:rsidR="002723ED" w:rsidRPr="003D33AF" w:rsidRDefault="002723ED" w:rsidP="002723ED">
      <w:pPr>
        <w:ind w:firstLine="709"/>
        <w:jc w:val="both"/>
        <w:rPr>
          <w:rFonts w:ascii="PT Astra Serif" w:hAnsi="PT Astra Serif"/>
        </w:rPr>
      </w:pPr>
      <w:r w:rsidRPr="003D33AF">
        <w:rPr>
          <w:rFonts w:ascii="PT Astra Serif" w:hAnsi="PT Astra Serif"/>
        </w:rPr>
        <w:t>председатель комитета жилищно-коммунального хозяйства;</w:t>
      </w:r>
    </w:p>
    <w:p w:rsidR="002723ED" w:rsidRPr="003D33AF" w:rsidRDefault="002723ED" w:rsidP="002723ED">
      <w:pPr>
        <w:ind w:firstLine="709"/>
        <w:jc w:val="both"/>
        <w:rPr>
          <w:rFonts w:ascii="PT Astra Serif" w:hAnsi="PT Astra Serif"/>
        </w:rPr>
      </w:pPr>
      <w:r w:rsidRPr="003D33AF">
        <w:rPr>
          <w:rFonts w:ascii="PT Astra Serif" w:hAnsi="PT Astra Serif"/>
        </w:rPr>
        <w:t>председатель комитета общественных связей и безопасности администрации города;</w:t>
      </w:r>
    </w:p>
    <w:p w:rsidR="002723ED" w:rsidRPr="003D33AF" w:rsidRDefault="002723ED" w:rsidP="002723ED">
      <w:pPr>
        <w:ind w:firstLine="709"/>
        <w:jc w:val="both"/>
        <w:rPr>
          <w:rFonts w:ascii="PT Astra Serif" w:hAnsi="PT Astra Serif"/>
        </w:rPr>
      </w:pPr>
      <w:r w:rsidRPr="003D33AF">
        <w:rPr>
          <w:rFonts w:ascii="PT Astra Serif" w:hAnsi="PT Astra Serif"/>
        </w:rPr>
        <w:t>председатель комитета по дорожному хозяйству и транспорту;</w:t>
      </w:r>
    </w:p>
    <w:p w:rsidR="00A77D2C" w:rsidRPr="003D33AF" w:rsidRDefault="00A77D2C" w:rsidP="002723ED">
      <w:pPr>
        <w:ind w:firstLine="709"/>
        <w:jc w:val="both"/>
        <w:rPr>
          <w:rFonts w:ascii="PT Astra Serif" w:hAnsi="PT Astra Serif"/>
        </w:rPr>
      </w:pPr>
      <w:r w:rsidRPr="003D33AF">
        <w:rPr>
          <w:rFonts w:ascii="PT Astra Serif" w:hAnsi="PT Astra Serif"/>
        </w:rPr>
        <w:t>председатель комитета по энергоресурсам и газификации</w:t>
      </w:r>
      <w:r w:rsidR="00C33D6F" w:rsidRPr="003D33AF">
        <w:rPr>
          <w:rFonts w:ascii="PT Astra Serif" w:hAnsi="PT Astra Serif"/>
        </w:rPr>
        <w:t>.</w:t>
      </w:r>
    </w:p>
    <w:p w:rsidR="00A77D2C" w:rsidRPr="003D33AF" w:rsidRDefault="00A77D2C" w:rsidP="002723ED">
      <w:pPr>
        <w:ind w:firstLine="709"/>
        <w:jc w:val="both"/>
        <w:rPr>
          <w:rFonts w:ascii="PT Astra Serif" w:hAnsi="PT Astra Serif"/>
        </w:rPr>
      </w:pP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Требования, предъявляемые к кандидатам, претендующим на включение в управленческий резерв на замещение главных должностей муниципальной службы города Барнаула: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высшее образование;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требования к стажу работы не предъявляются. </w:t>
      </w:r>
    </w:p>
    <w:p w:rsidR="0076178D" w:rsidRPr="003D33AF" w:rsidRDefault="0076178D" w:rsidP="008E310B">
      <w:pPr>
        <w:pStyle w:val="a3"/>
        <w:spacing w:after="0"/>
        <w:ind w:firstLine="709"/>
        <w:jc w:val="both"/>
        <w:rPr>
          <w:rFonts w:ascii="PT Astra Serif" w:hAnsi="PT Astra Serif"/>
          <w:sz w:val="28"/>
          <w:szCs w:val="28"/>
        </w:rPr>
      </w:pP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В случае если гражданин претендует на включение в управленческий резерв на замещение нескольких должностей, относящихся к </w:t>
      </w:r>
      <w:r w:rsidR="00100D13" w:rsidRPr="003D33AF">
        <w:rPr>
          <w:rFonts w:ascii="PT Astra Serif" w:hAnsi="PT Astra Serif"/>
          <w:sz w:val="28"/>
          <w:szCs w:val="28"/>
        </w:rPr>
        <w:t xml:space="preserve">одной </w:t>
      </w:r>
      <w:r w:rsidRPr="003D33AF">
        <w:rPr>
          <w:rFonts w:ascii="PT Astra Serif" w:hAnsi="PT Astra Serif"/>
          <w:sz w:val="28"/>
          <w:szCs w:val="28"/>
        </w:rPr>
        <w:t>групп</w:t>
      </w:r>
      <w:r w:rsidR="00100D13" w:rsidRPr="003D33AF">
        <w:rPr>
          <w:rFonts w:ascii="PT Astra Serif" w:hAnsi="PT Astra Serif"/>
          <w:sz w:val="28"/>
          <w:szCs w:val="28"/>
        </w:rPr>
        <w:t>е</w:t>
      </w:r>
      <w:r w:rsidRPr="003D33AF">
        <w:rPr>
          <w:rFonts w:ascii="PT Astra Serif" w:hAnsi="PT Astra Serif"/>
          <w:sz w:val="28"/>
          <w:szCs w:val="28"/>
        </w:rPr>
        <w:t xml:space="preserve"> должностей муниципальной службы, </w:t>
      </w:r>
      <w:r w:rsidR="00100D13" w:rsidRPr="003D33AF">
        <w:rPr>
          <w:rFonts w:ascii="PT Astra Serif" w:hAnsi="PT Astra Serif"/>
          <w:sz w:val="28"/>
          <w:szCs w:val="28"/>
        </w:rPr>
        <w:t>заполняется одна форма анкеты, соответствующая данной группе должностей муниципальной службы, с указанием всех должностей, на которые претендует гражданин.</w:t>
      </w:r>
      <w:r w:rsidRPr="003D33AF">
        <w:rPr>
          <w:rFonts w:ascii="PT Astra Serif" w:hAnsi="PT Astra Serif"/>
          <w:sz w:val="28"/>
          <w:szCs w:val="28"/>
        </w:rPr>
        <w:t xml:space="preserve"> </w:t>
      </w:r>
    </w:p>
    <w:p w:rsidR="00100D13" w:rsidRPr="003D33AF" w:rsidRDefault="00100D13" w:rsidP="00100D13">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В случае если гражданин претендует на включение в управленческий резерв на замещение нескольких должностей, относящихся к разным группам должностей муниципальной службы, для каждой группы должностей заполняется отдельная форма анкеты, соответствующая каждой из группы должностей муниципальной службы, с указанием всех должностей, на которые претендует гражданин. </w:t>
      </w:r>
    </w:p>
    <w:p w:rsidR="00100D13" w:rsidRPr="003D33AF" w:rsidRDefault="00100D13" w:rsidP="008E310B">
      <w:pPr>
        <w:pStyle w:val="a3"/>
        <w:spacing w:after="0"/>
        <w:ind w:firstLine="709"/>
        <w:jc w:val="both"/>
        <w:rPr>
          <w:rFonts w:ascii="PT Astra Serif" w:hAnsi="PT Astra Serif"/>
          <w:sz w:val="28"/>
          <w:szCs w:val="28"/>
        </w:rPr>
      </w:pP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К анкете могут быть приложены рекомендации руководителей органов государственной власти Алтайского края, заместителей главы администрации города Барнаула, руководителей органов местного самоуправления города Барнаула, органов администрации города Барнаула, руководящих органов местных отделений политических партий, органов региональных, местных отделений общероссийских общественных организаций, непосредственных руководителей лиц, претендующих на включение в резерв. </w:t>
      </w:r>
    </w:p>
    <w:p w:rsidR="00B5283B" w:rsidRPr="003D33AF" w:rsidRDefault="00B5283B" w:rsidP="008E310B">
      <w:pPr>
        <w:pStyle w:val="a3"/>
        <w:spacing w:after="0"/>
        <w:ind w:firstLine="709"/>
        <w:jc w:val="both"/>
        <w:rPr>
          <w:rFonts w:ascii="PT Astra Serif" w:hAnsi="PT Astra Serif"/>
          <w:sz w:val="28"/>
          <w:szCs w:val="28"/>
        </w:rPr>
      </w:pP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b/>
          <w:bCs/>
          <w:sz w:val="28"/>
          <w:szCs w:val="28"/>
        </w:rPr>
        <w:t>Показателями оценки кандидатов являются:</w:t>
      </w:r>
      <w:r w:rsidRPr="003D33AF">
        <w:rPr>
          <w:rFonts w:ascii="PT Astra Serif" w:hAnsi="PT Astra Serif"/>
          <w:sz w:val="28"/>
          <w:szCs w:val="28"/>
        </w:rPr>
        <w:t xml:space="preserve">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1.     Образовательный уровень: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 уровень образования;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 наличие ученой степени;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 получение дополнительного профессионального образования за последние </w:t>
      </w:r>
      <w:r w:rsidR="002B5A05">
        <w:rPr>
          <w:rFonts w:ascii="PT Astra Serif" w:hAnsi="PT Astra Serif"/>
          <w:sz w:val="28"/>
          <w:szCs w:val="28"/>
        </w:rPr>
        <w:t xml:space="preserve">             </w:t>
      </w:r>
      <w:r w:rsidRPr="003D33AF">
        <w:rPr>
          <w:rFonts w:ascii="PT Astra Serif" w:hAnsi="PT Astra Serif"/>
          <w:sz w:val="28"/>
          <w:szCs w:val="28"/>
        </w:rPr>
        <w:t xml:space="preserve">3 года.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2.     Профессиональный опыт работы: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опыт работы в сфере деятельности </w:t>
      </w:r>
      <w:r w:rsidR="00912F48" w:rsidRPr="003D33AF">
        <w:rPr>
          <w:rFonts w:ascii="PT Astra Serif" w:hAnsi="PT Astra Serif"/>
          <w:sz w:val="28"/>
          <w:szCs w:val="28"/>
        </w:rPr>
        <w:t xml:space="preserve">органа администрации города, </w:t>
      </w:r>
      <w:r w:rsidRPr="003D33AF">
        <w:rPr>
          <w:rFonts w:ascii="PT Astra Serif" w:hAnsi="PT Astra Serif"/>
          <w:sz w:val="28"/>
          <w:szCs w:val="28"/>
        </w:rPr>
        <w:t>органа местного самоуправления (курируемых органов местного самоуправления, органов администрации города),</w:t>
      </w:r>
      <w:r w:rsidR="006E017C" w:rsidRPr="003D33AF">
        <w:rPr>
          <w:rFonts w:ascii="PT Astra Serif" w:hAnsi="PT Astra Serif"/>
          <w:sz w:val="28"/>
          <w:szCs w:val="28"/>
        </w:rPr>
        <w:t xml:space="preserve"> учреждения,</w:t>
      </w:r>
      <w:r w:rsidRPr="003D33AF">
        <w:rPr>
          <w:rFonts w:ascii="PT Astra Serif" w:hAnsi="PT Astra Serif"/>
          <w:sz w:val="28"/>
          <w:szCs w:val="28"/>
        </w:rPr>
        <w:t xml:space="preserve"> на замещение должности в котором претендует кандидат;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опыт работы в должности руководителя, замес</w:t>
      </w:r>
      <w:r w:rsidR="006E017C" w:rsidRPr="003D33AF">
        <w:rPr>
          <w:rFonts w:ascii="PT Astra Serif" w:hAnsi="PT Astra Serif"/>
          <w:sz w:val="28"/>
          <w:szCs w:val="28"/>
        </w:rPr>
        <w:t>тителя руководителя организации</w:t>
      </w:r>
      <w:r w:rsidRPr="003D33AF">
        <w:rPr>
          <w:rFonts w:ascii="PT Astra Serif" w:hAnsi="PT Astra Serif"/>
          <w:sz w:val="28"/>
          <w:szCs w:val="28"/>
        </w:rPr>
        <w:t xml:space="preserve">; </w:t>
      </w:r>
    </w:p>
    <w:p w:rsidR="008E310B" w:rsidRPr="003D33AF" w:rsidRDefault="008E310B"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наличие наград, поощрений за период трудовой деятельности. </w:t>
      </w:r>
    </w:p>
    <w:p w:rsidR="006E017C" w:rsidRPr="003D33AF" w:rsidRDefault="006E017C"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 xml:space="preserve">3. </w:t>
      </w:r>
      <w:r w:rsidRPr="003D33AF">
        <w:rPr>
          <w:rFonts w:ascii="PT Astra Serif" w:hAnsi="PT Astra Serif"/>
          <w:color w:val="000000"/>
          <w:sz w:val="28"/>
          <w:szCs w:val="28"/>
        </w:rPr>
        <w:t>Профессиональная компетентность кандидатов по итогам проведенного собеседования</w:t>
      </w:r>
      <w:r w:rsidR="002B5A05">
        <w:rPr>
          <w:rFonts w:ascii="PT Astra Serif" w:hAnsi="PT Astra Serif"/>
          <w:color w:val="000000"/>
          <w:sz w:val="28"/>
          <w:szCs w:val="28"/>
        </w:rPr>
        <w:t>.</w:t>
      </w:r>
    </w:p>
    <w:p w:rsidR="008E310B" w:rsidRPr="003D33AF" w:rsidRDefault="006E017C" w:rsidP="008E310B">
      <w:pPr>
        <w:pStyle w:val="a3"/>
        <w:spacing w:after="0"/>
        <w:ind w:firstLine="709"/>
        <w:jc w:val="both"/>
        <w:rPr>
          <w:rFonts w:ascii="PT Astra Serif" w:hAnsi="PT Astra Serif"/>
          <w:sz w:val="28"/>
          <w:szCs w:val="28"/>
        </w:rPr>
      </w:pPr>
      <w:r w:rsidRPr="003D33AF">
        <w:rPr>
          <w:rFonts w:ascii="PT Astra Serif" w:hAnsi="PT Astra Serif"/>
          <w:sz w:val="28"/>
          <w:szCs w:val="28"/>
        </w:rPr>
        <w:t>4</w:t>
      </w:r>
      <w:r w:rsidR="008E310B" w:rsidRPr="003D33AF">
        <w:rPr>
          <w:rFonts w:ascii="PT Astra Serif" w:hAnsi="PT Astra Serif"/>
          <w:sz w:val="28"/>
          <w:szCs w:val="28"/>
        </w:rPr>
        <w:t xml:space="preserve">.     Наличие рекомендаций руководителя организации, органа местного самоуправления, органа государственной власти. </w:t>
      </w:r>
    </w:p>
    <w:p w:rsidR="008E310B" w:rsidRPr="003D33AF" w:rsidRDefault="008E310B" w:rsidP="008E310B">
      <w:pPr>
        <w:ind w:firstLine="709"/>
        <w:jc w:val="both"/>
        <w:rPr>
          <w:rFonts w:ascii="PT Astra Serif" w:hAnsi="PT Astra Serif" w:cs="Times New Roman"/>
          <w:szCs w:val="28"/>
        </w:rPr>
      </w:pPr>
    </w:p>
    <w:sectPr w:rsidR="008E310B" w:rsidRPr="003D33AF" w:rsidSect="00F45790">
      <w:pgSz w:w="11905" w:h="16838"/>
      <w:pgMar w:top="1134" w:right="567" w:bottom="1134" w:left="1134"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0769"/>
    <w:multiLevelType w:val="hybridMultilevel"/>
    <w:tmpl w:val="FB3257DE"/>
    <w:lvl w:ilvl="0" w:tplc="0FA8035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A4"/>
    <w:rsid w:val="00081B14"/>
    <w:rsid w:val="000D4ECD"/>
    <w:rsid w:val="000E677E"/>
    <w:rsid w:val="00100D13"/>
    <w:rsid w:val="0015216F"/>
    <w:rsid w:val="0024509A"/>
    <w:rsid w:val="002723ED"/>
    <w:rsid w:val="002943EB"/>
    <w:rsid w:val="002B5A05"/>
    <w:rsid w:val="00374D7F"/>
    <w:rsid w:val="0039545E"/>
    <w:rsid w:val="003D33AF"/>
    <w:rsid w:val="00401BCF"/>
    <w:rsid w:val="00445472"/>
    <w:rsid w:val="00570BAD"/>
    <w:rsid w:val="005824AA"/>
    <w:rsid w:val="00585639"/>
    <w:rsid w:val="005D1C11"/>
    <w:rsid w:val="006239A4"/>
    <w:rsid w:val="00661077"/>
    <w:rsid w:val="006625C8"/>
    <w:rsid w:val="00666986"/>
    <w:rsid w:val="00683854"/>
    <w:rsid w:val="006E017C"/>
    <w:rsid w:val="0076178D"/>
    <w:rsid w:val="007D2B13"/>
    <w:rsid w:val="008E310B"/>
    <w:rsid w:val="00912F48"/>
    <w:rsid w:val="00956EAF"/>
    <w:rsid w:val="009940E2"/>
    <w:rsid w:val="009B6FDE"/>
    <w:rsid w:val="00A77D2C"/>
    <w:rsid w:val="00B205EB"/>
    <w:rsid w:val="00B5283B"/>
    <w:rsid w:val="00BF10FD"/>
    <w:rsid w:val="00C33D6F"/>
    <w:rsid w:val="00CF00BE"/>
    <w:rsid w:val="00DA3E90"/>
    <w:rsid w:val="00DB5676"/>
    <w:rsid w:val="00DD7E4F"/>
    <w:rsid w:val="00EB160F"/>
    <w:rsid w:val="00F45790"/>
    <w:rsid w:val="00FA2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5C8"/>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310B"/>
    <w:pPr>
      <w:spacing w:after="150"/>
    </w:pPr>
    <w:rPr>
      <w:rFonts w:eastAsia="Times New Roman" w:cs="Times New Roman"/>
      <w:sz w:val="24"/>
      <w:szCs w:val="24"/>
      <w:lang w:eastAsia="ru-RU"/>
    </w:rPr>
  </w:style>
  <w:style w:type="paragraph" w:styleId="a4">
    <w:name w:val="List Paragraph"/>
    <w:basedOn w:val="a"/>
    <w:uiPriority w:val="34"/>
    <w:qFormat/>
    <w:rsid w:val="006E017C"/>
    <w:pPr>
      <w:spacing w:after="200"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5C8"/>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310B"/>
    <w:pPr>
      <w:spacing w:after="150"/>
    </w:pPr>
    <w:rPr>
      <w:rFonts w:eastAsia="Times New Roman" w:cs="Times New Roman"/>
      <w:sz w:val="24"/>
      <w:szCs w:val="24"/>
      <w:lang w:eastAsia="ru-RU"/>
    </w:rPr>
  </w:style>
  <w:style w:type="paragraph" w:styleId="a4">
    <w:name w:val="List Paragraph"/>
    <w:basedOn w:val="a"/>
    <w:uiPriority w:val="34"/>
    <w:qFormat/>
    <w:rsid w:val="006E017C"/>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224154">
      <w:bodyDiv w:val="1"/>
      <w:marLeft w:val="0"/>
      <w:marRight w:val="0"/>
      <w:marTop w:val="0"/>
      <w:marBottom w:val="0"/>
      <w:divBdr>
        <w:top w:val="none" w:sz="0" w:space="0" w:color="auto"/>
        <w:left w:val="none" w:sz="0" w:space="0" w:color="auto"/>
        <w:bottom w:val="none" w:sz="0" w:space="0" w:color="auto"/>
        <w:right w:val="none" w:sz="0" w:space="0" w:color="auto"/>
      </w:divBdr>
      <w:divsChild>
        <w:div w:id="1824196716">
          <w:marLeft w:val="0"/>
          <w:marRight w:val="0"/>
          <w:marTop w:val="0"/>
          <w:marBottom w:val="0"/>
          <w:divBdr>
            <w:top w:val="none" w:sz="0" w:space="0" w:color="auto"/>
            <w:left w:val="none" w:sz="0" w:space="0" w:color="auto"/>
            <w:bottom w:val="none" w:sz="0" w:space="0" w:color="auto"/>
            <w:right w:val="none" w:sz="0" w:space="0" w:color="auto"/>
          </w:divBdr>
          <w:divsChild>
            <w:div w:id="5697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Муравлева Татьяна Викторовна</dc:creator>
  <cp:keywords/>
  <dc:description/>
  <cp:lastModifiedBy>Муравлева Татьяна Викторовна</cp:lastModifiedBy>
  <cp:revision>36</cp:revision>
  <cp:lastPrinted>2025-10-24T01:29:00Z</cp:lastPrinted>
  <dcterms:created xsi:type="dcterms:W3CDTF">2022-09-27T00:09:00Z</dcterms:created>
  <dcterms:modified xsi:type="dcterms:W3CDTF">2025-10-24T01:29:00Z</dcterms:modified>
</cp:coreProperties>
</file>