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50D" w:rsidRPr="000F08C6" w:rsidRDefault="0042050D" w:rsidP="0042050D">
      <w:pPr>
        <w:jc w:val="center"/>
        <w:rPr>
          <w:b/>
        </w:rPr>
      </w:pPr>
      <w:r w:rsidRPr="000F08C6">
        <w:rPr>
          <w:b/>
        </w:rPr>
        <w:t>ПОЯСНИТЕЛЬНАЯ</w:t>
      </w:r>
      <w:r w:rsidR="00E10BFE">
        <w:rPr>
          <w:b/>
        </w:rPr>
        <w:t xml:space="preserve"> </w:t>
      </w:r>
      <w:r w:rsidRPr="000F08C6">
        <w:rPr>
          <w:b/>
        </w:rPr>
        <w:t>ЗАПИСКА</w:t>
      </w:r>
    </w:p>
    <w:p w:rsidR="0042050D" w:rsidRPr="00E16557" w:rsidRDefault="0042050D" w:rsidP="0042050D">
      <w:pPr>
        <w:jc w:val="center"/>
        <w:rPr>
          <w:b/>
        </w:rPr>
      </w:pPr>
      <w:proofErr w:type="gramStart"/>
      <w:r w:rsidRPr="00E16557">
        <w:rPr>
          <w:b/>
        </w:rPr>
        <w:t>к</w:t>
      </w:r>
      <w:proofErr w:type="gramEnd"/>
      <w:r w:rsidRPr="00E16557">
        <w:rPr>
          <w:b/>
        </w:rPr>
        <w:t xml:space="preserve"> проекту постановления </w:t>
      </w:r>
      <w:r w:rsidR="00E16557" w:rsidRPr="00E16557">
        <w:rPr>
          <w:b/>
        </w:rPr>
        <w:t xml:space="preserve">администрации города Барнаула  </w:t>
      </w:r>
      <w:r w:rsidR="00E16557" w:rsidRPr="00E16557">
        <w:rPr>
          <w:b/>
          <w:szCs w:val="20"/>
        </w:rPr>
        <w:t>«Об организации обеспечения отдыха, оздоровления, занятости детей  в каникулярное время в 2020-2022 годах»</w:t>
      </w:r>
    </w:p>
    <w:p w:rsidR="00E16557" w:rsidRDefault="00E16557" w:rsidP="004205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16557" w:rsidRPr="003F140E" w:rsidRDefault="0042050D" w:rsidP="00E16557">
      <w:pPr>
        <w:ind w:firstLine="709"/>
      </w:pPr>
      <w:r w:rsidRPr="00E16557">
        <w:t xml:space="preserve">Проект постановления администрации города Барнаула </w:t>
      </w:r>
      <w:r w:rsidR="00E16557" w:rsidRPr="00E16557">
        <w:rPr>
          <w:szCs w:val="20"/>
        </w:rPr>
        <w:t>«Об организации обеспечения отдыха, оздоровления, занятости детей  в каникулярное время в 2020-2022 годах»</w:t>
      </w:r>
      <w:r w:rsidRPr="00E16557">
        <w:t xml:space="preserve"> </w:t>
      </w:r>
      <w:r w:rsidRPr="00E16557">
        <w:rPr>
          <w:color w:val="000000"/>
        </w:rPr>
        <w:t xml:space="preserve">подготовлен </w:t>
      </w:r>
      <w:r w:rsidR="00E16557">
        <w:rPr>
          <w:color w:val="000000"/>
        </w:rPr>
        <w:t xml:space="preserve">в соответствии с </w:t>
      </w:r>
      <w:r w:rsidR="00E16557">
        <w:t xml:space="preserve">федеральными законами от 24.07.1998 №124-ФЗ                    «Об основных гарантиях прав ребенка в Российской Федерации», </w:t>
      </w:r>
      <w:r w:rsidR="00E16557">
        <w:t xml:space="preserve"> </w:t>
      </w:r>
      <w:r w:rsidR="00E16557">
        <w:t xml:space="preserve">от 06.10.2003 №131-ФЗ </w:t>
      </w:r>
      <w:r w:rsidR="00E16557" w:rsidRPr="005E114D">
        <w:t>«Об общих принципах организации местного самоуправления в Российской Федерации»</w:t>
      </w:r>
      <w:r w:rsidR="00E16557">
        <w:t xml:space="preserve">, постановлениями Правительства Алтайского края от 13.12.2019 №494 «Об утверждении государственной программы Алтайского края «Развитие образования в Алтайском крае», от 07.04.2020 №152 «Об организации в 2020-2022 годах отдыха, оздоровления и занятости детей», </w:t>
      </w:r>
      <w:r w:rsidR="00E16557" w:rsidRPr="003F140E">
        <w:t>Уставом городского округа – города Барнаула Алтайского края</w:t>
      </w:r>
      <w:r w:rsidR="00E16557">
        <w:t xml:space="preserve">, с целью </w:t>
      </w:r>
      <w:r w:rsidR="00E16557" w:rsidRPr="00B17A18">
        <w:t>организаци</w:t>
      </w:r>
      <w:r w:rsidR="00E16557">
        <w:t>и</w:t>
      </w:r>
      <w:r w:rsidR="00E16557" w:rsidRPr="00B17A18">
        <w:t xml:space="preserve"> отдыха, оздоровления и занятости детей</w:t>
      </w:r>
      <w:r w:rsidR="00E16557">
        <w:t xml:space="preserve"> в каникулярное время</w:t>
      </w:r>
      <w:r w:rsidR="00E16557">
        <w:t xml:space="preserve"> 2020-2022 годов.</w:t>
      </w:r>
    </w:p>
    <w:p w:rsidR="00E16557" w:rsidRDefault="0042050D" w:rsidP="0037617C">
      <w:pPr>
        <w:ind w:firstLine="709"/>
        <w:rPr>
          <w:szCs w:val="20"/>
        </w:rPr>
      </w:pPr>
      <w:r w:rsidRPr="0042050D">
        <w:t xml:space="preserve">Планируемый срок вступления в силу постановления – после официального опубликования (обнародования) постановления администрации города Барнаула </w:t>
      </w:r>
      <w:r>
        <w:t xml:space="preserve">           </w:t>
      </w:r>
      <w:proofErr w:type="gramStart"/>
      <w:r>
        <w:t xml:space="preserve">  </w:t>
      </w:r>
      <w:r w:rsidRPr="0042050D">
        <w:t xml:space="preserve"> </w:t>
      </w:r>
      <w:r w:rsidR="00E16557" w:rsidRPr="00E16557">
        <w:rPr>
          <w:szCs w:val="20"/>
        </w:rPr>
        <w:t>«</w:t>
      </w:r>
      <w:proofErr w:type="gramEnd"/>
      <w:r w:rsidR="00E16557" w:rsidRPr="00E16557">
        <w:rPr>
          <w:szCs w:val="20"/>
        </w:rPr>
        <w:t>Об организации обеспечения отдыха, оздоровления, занятости детей  в каникулярное время в 2020-2022 годах»</w:t>
      </w:r>
      <w:r w:rsidR="00E16557">
        <w:rPr>
          <w:szCs w:val="20"/>
        </w:rPr>
        <w:t>.</w:t>
      </w:r>
    </w:p>
    <w:p w:rsidR="0037617C" w:rsidRDefault="0037617C" w:rsidP="0037617C">
      <w:pPr>
        <w:ind w:firstLine="709"/>
      </w:pPr>
      <w:bookmarkStart w:id="0" w:name="_GoBack"/>
      <w:bookmarkEnd w:id="0"/>
      <w:r w:rsidRPr="00922E0D">
        <w:t>Действие муниципального нормативного правового акта будет распростран</w:t>
      </w:r>
      <w:r>
        <w:t>яться</w:t>
      </w:r>
      <w:r w:rsidRPr="00922E0D">
        <w:t xml:space="preserve"> на физических лиц, юридических лиц, органы государственной власти и органы местного самоуправления.</w:t>
      </w:r>
    </w:p>
    <w:p w:rsidR="0042050D" w:rsidRDefault="0042050D" w:rsidP="00420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раскрытия информации о подготовке проектов муниципальных правовых актов, а также в целях обеспечения возможности участия населения города в общественном обсуждении проекта решения, он выносится на общественное обсуждение. </w:t>
      </w:r>
    </w:p>
    <w:p w:rsidR="0042050D" w:rsidRDefault="0042050D" w:rsidP="00420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и определения результатов общественного обсуждения определяется в соответствии с решением Барнаульской городской Думы</w:t>
      </w:r>
      <w:r>
        <w:rPr>
          <w:rFonts w:ascii="Times New Roman" w:hAnsi="Times New Roman" w:cs="Times New Roman"/>
          <w:sz w:val="28"/>
          <w:szCs w:val="28"/>
        </w:rPr>
        <w:br/>
        <w:t>от 27.04.2018 №116 «Об утверждении Положения об общественном обсуждении проектов муниципальных правовых актов города Барнаула».</w:t>
      </w:r>
    </w:p>
    <w:p w:rsidR="0042050D" w:rsidRDefault="0042050D" w:rsidP="00420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от участников общественного обсуждения принимаются комитетом по образованию города Барнаула по почте на бумажном носителе и по электронной почте в форме электронного документа в течение срока общественного обсуждения, который составляет 15 календарных дней с даты размещения проекта на официальном Интернет-сайте города Барнаул.</w:t>
      </w:r>
    </w:p>
    <w:p w:rsidR="0042050D" w:rsidRDefault="0042050D" w:rsidP="0042050D">
      <w:pPr>
        <w:ind w:firstLine="709"/>
        <w:rPr>
          <w:b/>
        </w:rPr>
      </w:pPr>
    </w:p>
    <w:p w:rsidR="0042050D" w:rsidRDefault="0042050D" w:rsidP="0042050D">
      <w:pPr>
        <w:rPr>
          <w:b/>
        </w:rPr>
      </w:pPr>
    </w:p>
    <w:p w:rsidR="0042050D" w:rsidRDefault="0042050D" w:rsidP="0042050D">
      <w:r w:rsidRPr="007C5E86">
        <w:t>Председатель комитета</w:t>
      </w:r>
    </w:p>
    <w:p w:rsidR="0042050D" w:rsidRPr="007C5E86" w:rsidRDefault="0042050D" w:rsidP="0042050D">
      <w:r>
        <w:t xml:space="preserve">по образованию города Барнаула                                                                                  </w:t>
      </w:r>
      <w:proofErr w:type="spellStart"/>
      <w:r>
        <w:t>А.Г.Муль</w:t>
      </w:r>
      <w:proofErr w:type="spellEnd"/>
    </w:p>
    <w:p w:rsidR="0096186F" w:rsidRDefault="0096186F"/>
    <w:sectPr w:rsidR="0096186F" w:rsidSect="0053355B">
      <w:headerReference w:type="default" r:id="rId6"/>
      <w:pgSz w:w="11906" w:h="16838"/>
      <w:pgMar w:top="1134" w:right="850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7D1" w:rsidRDefault="002667D1">
      <w:r>
        <w:separator/>
      </w:r>
    </w:p>
  </w:endnote>
  <w:endnote w:type="continuationSeparator" w:id="0">
    <w:p w:rsidR="002667D1" w:rsidRDefault="0026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7D1" w:rsidRDefault="002667D1">
      <w:r>
        <w:separator/>
      </w:r>
    </w:p>
  </w:footnote>
  <w:footnote w:type="continuationSeparator" w:id="0">
    <w:p w:rsidR="002667D1" w:rsidRDefault="00266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55B" w:rsidRDefault="0037617C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16557">
      <w:rPr>
        <w:noProof/>
      </w:rPr>
      <w:t>2</w:t>
    </w:r>
    <w:r>
      <w:fldChar w:fldCharType="end"/>
    </w:r>
  </w:p>
  <w:p w:rsidR="0053355B" w:rsidRDefault="002667D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0D"/>
    <w:rsid w:val="002667D1"/>
    <w:rsid w:val="0037617C"/>
    <w:rsid w:val="0042050D"/>
    <w:rsid w:val="0096186F"/>
    <w:rsid w:val="00E10BFE"/>
    <w:rsid w:val="00E1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426D0-00CF-41E4-B764-156D5990E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50D"/>
    <w:pPr>
      <w:spacing w:after="0" w:line="240" w:lineRule="auto"/>
      <w:jc w:val="both"/>
    </w:pPr>
    <w:rPr>
      <w:rFonts w:ascii="Times New Roman" w:eastAsia="Calibri" w:hAnsi="Times New Roman" w:cs="Times New Roman"/>
      <w:spacing w:val="-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050D"/>
    <w:pPr>
      <w:spacing w:before="100" w:beforeAutospacing="1" w:after="100" w:afterAutospacing="1"/>
      <w:jc w:val="left"/>
    </w:pPr>
    <w:rPr>
      <w:rFonts w:eastAsia="Times New Roman"/>
      <w:spacing w:val="0"/>
      <w:sz w:val="24"/>
      <w:szCs w:val="24"/>
      <w:lang w:eastAsia="ru-RU"/>
    </w:rPr>
  </w:style>
  <w:style w:type="paragraph" w:customStyle="1" w:styleId="ConsPlusNormal">
    <w:name w:val="ConsPlusNormal"/>
    <w:rsid w:val="004205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205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2050D"/>
    <w:rPr>
      <w:rFonts w:ascii="Times New Roman" w:eastAsia="Calibri" w:hAnsi="Times New Roman" w:cs="Times New Roman"/>
      <w:spacing w:val="-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Шашова Татьяна Александровна</dc:creator>
  <cp:keywords/>
  <dc:description/>
  <cp:lastModifiedBy>Шашова Татьяна Александровна</cp:lastModifiedBy>
  <cp:revision>3</cp:revision>
  <cp:lastPrinted>2019-06-26T10:31:00Z</cp:lastPrinted>
  <dcterms:created xsi:type="dcterms:W3CDTF">2019-06-26T10:21:00Z</dcterms:created>
  <dcterms:modified xsi:type="dcterms:W3CDTF">2020-05-08T06:20:00Z</dcterms:modified>
</cp:coreProperties>
</file>