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AD" w:rsidRPr="00687518" w:rsidRDefault="00266496" w:rsidP="005E4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4184F" w:rsidRPr="004A3F69" w:rsidRDefault="0044184F" w:rsidP="00441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69">
        <w:rPr>
          <w:rFonts w:ascii="Times New Roman" w:hAnsi="Times New Roman"/>
          <w:sz w:val="28"/>
          <w:szCs w:val="28"/>
        </w:rPr>
        <w:t>к проекту решения городской Думы «Об утверждении Положения о предоставлении компенсации на оплату твердого топлива (уголь) в целях соблюдения предельного индекса платы граждан за коммунальные услуги на территории городского округа – города Барнаула Алтайского края»</w:t>
      </w:r>
    </w:p>
    <w:p w:rsidR="00ED2404" w:rsidRPr="00ED2404" w:rsidRDefault="00ED2404" w:rsidP="00ED24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84F" w:rsidRPr="0044184F" w:rsidRDefault="0044184F" w:rsidP="00441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84F">
        <w:rPr>
          <w:rFonts w:ascii="Times New Roman" w:hAnsi="Times New Roman"/>
          <w:sz w:val="28"/>
          <w:szCs w:val="28"/>
        </w:rPr>
        <w:t>Настоящий проект подготовлен в целях соблюдения предельного индекса размера платы граждан за коммунальные услуги на территории городского округа – города Барнаула Алтайского края, установленного указом Губернатора Алтайского края.</w:t>
      </w:r>
    </w:p>
    <w:p w:rsidR="0044184F" w:rsidRPr="0044184F" w:rsidRDefault="0044184F" w:rsidP="00441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184F">
        <w:rPr>
          <w:rFonts w:ascii="Times New Roman" w:hAnsi="Times New Roman"/>
          <w:sz w:val="28"/>
          <w:szCs w:val="28"/>
        </w:rPr>
        <w:t>В рамках исполнения поручения Губернатора Алтайского края Томенко В.П. об обеспечении надежных поставок угля населению для печного отопления жилых домов при безусловном соблюдении прав граждан в части ограничения роста платежей за коммунальные услуги управлением Алтайского края по государственному регулированию цен и тарифов приняты решения об индексации предельных максимальных цен на твердое топливо (уголь), реализуемое гражданам с 01.06.2022 на территории</w:t>
      </w:r>
      <w:proofErr w:type="gramEnd"/>
      <w:r w:rsidRPr="0044184F">
        <w:rPr>
          <w:rFonts w:ascii="Times New Roman" w:hAnsi="Times New Roman"/>
          <w:sz w:val="28"/>
          <w:szCs w:val="28"/>
        </w:rPr>
        <w:t xml:space="preserve"> городского округа – города Барнаула Алтайского края. </w:t>
      </w:r>
    </w:p>
    <w:p w:rsidR="0044184F" w:rsidRPr="0044184F" w:rsidRDefault="0044184F" w:rsidP="00441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84F">
        <w:rPr>
          <w:rFonts w:ascii="Times New Roman" w:hAnsi="Times New Roman"/>
          <w:sz w:val="28"/>
          <w:szCs w:val="28"/>
        </w:rPr>
        <w:t>Распоряжением Правительства Алтайского края от 07.06.2022 №169-р предусмотрено оказание финансовой помощи на предоставление гражданам компенсаций с целью соблюдения предельных индексов, в том числе для города Барнаула предусмотрены дотации в размере 12657,0 тыс. рублей.</w:t>
      </w:r>
    </w:p>
    <w:p w:rsidR="0044184F" w:rsidRPr="0044184F" w:rsidRDefault="0044184F" w:rsidP="00441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84F">
        <w:rPr>
          <w:rFonts w:ascii="Times New Roman" w:hAnsi="Times New Roman"/>
          <w:sz w:val="28"/>
          <w:szCs w:val="28"/>
        </w:rPr>
        <w:t>На территории города Барнаула находится 7040 жилых домов с печным отоплением.</w:t>
      </w:r>
    </w:p>
    <w:p w:rsidR="0044184F" w:rsidRDefault="0044184F" w:rsidP="00441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84F">
        <w:rPr>
          <w:rFonts w:ascii="Times New Roman" w:hAnsi="Times New Roman"/>
          <w:sz w:val="28"/>
          <w:szCs w:val="28"/>
        </w:rPr>
        <w:t>Планируемый срок вступления в силу проекта решения со дня официального опубликования. Решение будет распространять свое действие на правоотношения, возникшие с 01.06.2022.</w:t>
      </w:r>
    </w:p>
    <w:p w:rsidR="00C33521" w:rsidRDefault="00C33521" w:rsidP="004418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ED5ED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подлежит оценке регулирующего воздействия, поскольку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F05E07" w:rsidRPr="0046087B" w:rsidRDefault="00F05E07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решения </w:t>
      </w:r>
      <w:r w:rsidRPr="00F05E07">
        <w:rPr>
          <w:rFonts w:ascii="Times New Roman" w:eastAsia="Times New Roman" w:hAnsi="Times New Roman"/>
          <w:sz w:val="28"/>
          <w:szCs w:val="28"/>
          <w:lang w:eastAsia="ru-RU"/>
        </w:rPr>
        <w:t>не содержит противоречия действующему законодательству, положения, создающие риски нарушения антимонопольного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3521" w:rsidRPr="0046087B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ED5ED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, он выносится на общественное обсуждение. </w:t>
      </w:r>
    </w:p>
    <w:p w:rsidR="00C33521" w:rsidRPr="0046087B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 w:rsidR="007757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27.04.2018 №116 «Об утверждении Положения об общественном обсуждении проектов муниципальных правовых актов города Барнаула».</w:t>
      </w:r>
    </w:p>
    <w:p w:rsidR="00C33521" w:rsidRPr="0046087B" w:rsidRDefault="00C33521" w:rsidP="00C33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от участников общественного обсуждения принимаются комитетом по социальной поддержке </w:t>
      </w:r>
      <w:r w:rsidR="00586FC9">
        <w:rPr>
          <w:rFonts w:ascii="Times New Roman" w:eastAsia="Times New Roman" w:hAnsi="Times New Roman"/>
          <w:sz w:val="28"/>
          <w:szCs w:val="28"/>
          <w:lang w:eastAsia="ru-RU"/>
        </w:rPr>
        <w:t>насел</w:t>
      </w:r>
      <w:r w:rsidR="00F05E07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Барнаула по почте на бумажном носителе и по электронной почте в форме электронного документа в течение срока общественного обсуждения, который составляет </w:t>
      </w:r>
      <w:r w:rsidR="0044184F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</w:t>
      </w:r>
      <w:proofErr w:type="gramStart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с даты размещения</w:t>
      </w:r>
      <w:proofErr w:type="gramEnd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ED5ED9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Интернет-сайте города Барнаула.</w:t>
      </w:r>
    </w:p>
    <w:p w:rsidR="00C33521" w:rsidRPr="00FF6774" w:rsidRDefault="00C33521" w:rsidP="00C33521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</w:pP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lastRenderedPageBreak/>
        <w:t xml:space="preserve">Принятие данного проекта </w:t>
      </w:r>
      <w:r w:rsidR="00ED5ED9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решения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не повлечет за собой изменени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я</w:t>
      </w:r>
      <w:r w:rsidR="007757D5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               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в други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е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правовы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е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ы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.</w:t>
      </w:r>
    </w:p>
    <w:p w:rsidR="00687518" w:rsidRDefault="00687518" w:rsidP="005E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EC0" w:rsidRDefault="000B1EC0" w:rsidP="005E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1D03" w:rsidRDefault="0044184F" w:rsidP="005E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E49AD" w:rsidRPr="00F7033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E49AD" w:rsidRPr="00F70336">
        <w:rPr>
          <w:rFonts w:ascii="Times New Roman" w:hAnsi="Times New Roman"/>
          <w:sz w:val="28"/>
          <w:szCs w:val="28"/>
        </w:rPr>
        <w:t xml:space="preserve"> комитета </w:t>
      </w:r>
      <w:r w:rsidR="005E1D03">
        <w:rPr>
          <w:rFonts w:ascii="Times New Roman" w:hAnsi="Times New Roman"/>
          <w:sz w:val="28"/>
          <w:szCs w:val="28"/>
        </w:rPr>
        <w:t>п</w:t>
      </w:r>
      <w:r w:rsidR="004F629C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="004F629C">
        <w:rPr>
          <w:rFonts w:ascii="Times New Roman" w:hAnsi="Times New Roman"/>
          <w:sz w:val="28"/>
          <w:szCs w:val="28"/>
        </w:rPr>
        <w:t>социальной</w:t>
      </w:r>
      <w:proofErr w:type="gramEnd"/>
      <w:r w:rsidR="004F629C">
        <w:rPr>
          <w:rFonts w:ascii="Times New Roman" w:hAnsi="Times New Roman"/>
          <w:sz w:val="28"/>
          <w:szCs w:val="28"/>
        </w:rPr>
        <w:t xml:space="preserve"> </w:t>
      </w:r>
    </w:p>
    <w:p w:rsidR="005E49AD" w:rsidRDefault="00687518" w:rsidP="00254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F629C">
        <w:rPr>
          <w:rFonts w:ascii="Times New Roman" w:hAnsi="Times New Roman"/>
          <w:sz w:val="28"/>
          <w:szCs w:val="28"/>
        </w:rPr>
        <w:t>оддержке</w:t>
      </w:r>
      <w:r w:rsidR="005E1D03">
        <w:rPr>
          <w:rFonts w:ascii="Times New Roman" w:hAnsi="Times New Roman"/>
          <w:sz w:val="28"/>
          <w:szCs w:val="28"/>
        </w:rPr>
        <w:t xml:space="preserve"> </w:t>
      </w:r>
      <w:r w:rsidR="004F629C">
        <w:rPr>
          <w:rFonts w:ascii="Times New Roman" w:hAnsi="Times New Roman"/>
          <w:sz w:val="28"/>
          <w:szCs w:val="28"/>
        </w:rPr>
        <w:t>населения города Барнаула</w:t>
      </w:r>
      <w:r w:rsidR="005E49AD" w:rsidRPr="00F70336">
        <w:rPr>
          <w:rFonts w:ascii="Times New Roman" w:hAnsi="Times New Roman"/>
          <w:sz w:val="28"/>
          <w:szCs w:val="28"/>
        </w:rPr>
        <w:tab/>
      </w:r>
      <w:r w:rsidR="005E49AD" w:rsidRPr="00F70336">
        <w:rPr>
          <w:rFonts w:ascii="Times New Roman" w:hAnsi="Times New Roman"/>
          <w:sz w:val="28"/>
          <w:szCs w:val="28"/>
        </w:rPr>
        <w:tab/>
      </w:r>
      <w:r w:rsidR="005E49AD" w:rsidRPr="00F70336">
        <w:rPr>
          <w:rFonts w:ascii="Times New Roman" w:hAnsi="Times New Roman"/>
          <w:sz w:val="28"/>
          <w:szCs w:val="28"/>
        </w:rPr>
        <w:tab/>
      </w:r>
      <w:r w:rsidR="00ED5ED9">
        <w:rPr>
          <w:rFonts w:ascii="Times New Roman" w:hAnsi="Times New Roman"/>
          <w:sz w:val="28"/>
          <w:szCs w:val="28"/>
        </w:rPr>
        <w:tab/>
      </w:r>
      <w:r w:rsidR="00ED5ED9">
        <w:rPr>
          <w:rFonts w:ascii="Times New Roman" w:hAnsi="Times New Roman"/>
          <w:sz w:val="28"/>
          <w:szCs w:val="28"/>
        </w:rPr>
        <w:tab/>
      </w:r>
      <w:r w:rsidR="00586FC9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586FC9">
        <w:rPr>
          <w:rFonts w:ascii="Times New Roman" w:hAnsi="Times New Roman"/>
          <w:sz w:val="28"/>
          <w:szCs w:val="28"/>
        </w:rPr>
        <w:t xml:space="preserve">        </w:t>
      </w:r>
      <w:r w:rsidR="0044184F">
        <w:rPr>
          <w:rFonts w:ascii="Times New Roman" w:hAnsi="Times New Roman"/>
          <w:sz w:val="28"/>
          <w:szCs w:val="28"/>
        </w:rPr>
        <w:t>Н</w:t>
      </w:r>
      <w:r w:rsidR="00586FC9">
        <w:rPr>
          <w:rFonts w:ascii="Times New Roman" w:hAnsi="Times New Roman"/>
          <w:sz w:val="28"/>
          <w:szCs w:val="28"/>
        </w:rPr>
        <w:t xml:space="preserve">.Н. </w:t>
      </w:r>
      <w:r w:rsidR="0044184F">
        <w:rPr>
          <w:rFonts w:ascii="Times New Roman" w:hAnsi="Times New Roman"/>
          <w:sz w:val="28"/>
          <w:szCs w:val="28"/>
        </w:rPr>
        <w:t>Лысенко</w:t>
      </w:r>
    </w:p>
    <w:sectPr w:rsidR="005E49AD" w:rsidSect="00586FC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56" w:rsidRDefault="00481256" w:rsidP="005E49AD">
      <w:pPr>
        <w:spacing w:after="0" w:line="240" w:lineRule="auto"/>
      </w:pPr>
      <w:r>
        <w:separator/>
      </w:r>
    </w:p>
  </w:endnote>
  <w:endnote w:type="continuationSeparator" w:id="0">
    <w:p w:rsidR="00481256" w:rsidRDefault="00481256" w:rsidP="005E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56" w:rsidRDefault="00481256" w:rsidP="005E49AD">
      <w:pPr>
        <w:spacing w:after="0" w:line="240" w:lineRule="auto"/>
      </w:pPr>
      <w:r>
        <w:separator/>
      </w:r>
    </w:p>
  </w:footnote>
  <w:footnote w:type="continuationSeparator" w:id="0">
    <w:p w:rsidR="00481256" w:rsidRDefault="00481256" w:rsidP="005E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0253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86FC9" w:rsidRPr="00586FC9" w:rsidRDefault="00586FC9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586FC9">
          <w:rPr>
            <w:rFonts w:ascii="Times New Roman" w:hAnsi="Times New Roman"/>
            <w:sz w:val="24"/>
            <w:szCs w:val="24"/>
          </w:rPr>
          <w:fldChar w:fldCharType="begin"/>
        </w:r>
        <w:r w:rsidRPr="00586FC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86FC9">
          <w:rPr>
            <w:rFonts w:ascii="Times New Roman" w:hAnsi="Times New Roman"/>
            <w:sz w:val="24"/>
            <w:szCs w:val="24"/>
          </w:rPr>
          <w:fldChar w:fldCharType="separate"/>
        </w:r>
        <w:r w:rsidR="0044184F">
          <w:rPr>
            <w:rFonts w:ascii="Times New Roman" w:hAnsi="Times New Roman"/>
            <w:noProof/>
            <w:sz w:val="24"/>
            <w:szCs w:val="24"/>
          </w:rPr>
          <w:t>2</w:t>
        </w:r>
        <w:r w:rsidRPr="00586FC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6FC9" w:rsidRDefault="00586F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2C77"/>
    <w:multiLevelType w:val="hybridMultilevel"/>
    <w:tmpl w:val="9C1A2BB2"/>
    <w:lvl w:ilvl="0" w:tplc="4C2203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AD"/>
    <w:rsid w:val="000B1EC0"/>
    <w:rsid w:val="000B596C"/>
    <w:rsid w:val="000D6C12"/>
    <w:rsid w:val="0017205F"/>
    <w:rsid w:val="001D4ED3"/>
    <w:rsid w:val="00220F59"/>
    <w:rsid w:val="002521B7"/>
    <w:rsid w:val="002540D2"/>
    <w:rsid w:val="00266496"/>
    <w:rsid w:val="002E52F6"/>
    <w:rsid w:val="003030AF"/>
    <w:rsid w:val="00340C74"/>
    <w:rsid w:val="0036690B"/>
    <w:rsid w:val="003A4490"/>
    <w:rsid w:val="003C3AA8"/>
    <w:rsid w:val="003E5439"/>
    <w:rsid w:val="0044184F"/>
    <w:rsid w:val="004435B9"/>
    <w:rsid w:val="00481256"/>
    <w:rsid w:val="00481B8F"/>
    <w:rsid w:val="004D3E12"/>
    <w:rsid w:val="004F629C"/>
    <w:rsid w:val="00586FC9"/>
    <w:rsid w:val="005C27BE"/>
    <w:rsid w:val="005C4F2D"/>
    <w:rsid w:val="005C5F6C"/>
    <w:rsid w:val="005E1D03"/>
    <w:rsid w:val="005E49AD"/>
    <w:rsid w:val="00687518"/>
    <w:rsid w:val="006A4942"/>
    <w:rsid w:val="006B3BC1"/>
    <w:rsid w:val="00723717"/>
    <w:rsid w:val="007535D7"/>
    <w:rsid w:val="007757D5"/>
    <w:rsid w:val="007C51B9"/>
    <w:rsid w:val="00810538"/>
    <w:rsid w:val="00837E7B"/>
    <w:rsid w:val="00847A0E"/>
    <w:rsid w:val="00892AC7"/>
    <w:rsid w:val="008C2457"/>
    <w:rsid w:val="00906963"/>
    <w:rsid w:val="00953F8A"/>
    <w:rsid w:val="00A25065"/>
    <w:rsid w:val="00A33422"/>
    <w:rsid w:val="00BD3F99"/>
    <w:rsid w:val="00BD654E"/>
    <w:rsid w:val="00C118D1"/>
    <w:rsid w:val="00C1516C"/>
    <w:rsid w:val="00C33521"/>
    <w:rsid w:val="00CA019F"/>
    <w:rsid w:val="00CD2F40"/>
    <w:rsid w:val="00CD6D22"/>
    <w:rsid w:val="00CF162F"/>
    <w:rsid w:val="00D428EE"/>
    <w:rsid w:val="00D915D0"/>
    <w:rsid w:val="00DA3554"/>
    <w:rsid w:val="00E543B3"/>
    <w:rsid w:val="00E65EBE"/>
    <w:rsid w:val="00E92DF7"/>
    <w:rsid w:val="00ED2404"/>
    <w:rsid w:val="00ED5ED9"/>
    <w:rsid w:val="00EE0DF6"/>
    <w:rsid w:val="00F05E07"/>
    <w:rsid w:val="00F320FE"/>
    <w:rsid w:val="00F35991"/>
    <w:rsid w:val="00F7512E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240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9AD"/>
  </w:style>
  <w:style w:type="paragraph" w:styleId="a5">
    <w:name w:val="footer"/>
    <w:basedOn w:val="a"/>
    <w:link w:val="a6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9AD"/>
  </w:style>
  <w:style w:type="paragraph" w:styleId="a7">
    <w:name w:val="List Paragraph"/>
    <w:basedOn w:val="a"/>
    <w:uiPriority w:val="34"/>
    <w:qFormat/>
    <w:rsid w:val="005E49A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D2404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34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540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240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9AD"/>
  </w:style>
  <w:style w:type="paragraph" w:styleId="a5">
    <w:name w:val="footer"/>
    <w:basedOn w:val="a"/>
    <w:link w:val="a6"/>
    <w:uiPriority w:val="99"/>
    <w:unhideWhenUsed/>
    <w:rsid w:val="005E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9AD"/>
  </w:style>
  <w:style w:type="paragraph" w:styleId="a7">
    <w:name w:val="List Paragraph"/>
    <w:basedOn w:val="a"/>
    <w:uiPriority w:val="34"/>
    <w:qFormat/>
    <w:rsid w:val="005E49A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D2404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34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540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Репина</dc:creator>
  <cp:lastModifiedBy>Евгений С. Полосин</cp:lastModifiedBy>
  <cp:revision>2</cp:revision>
  <cp:lastPrinted>2022-06-28T03:08:00Z</cp:lastPrinted>
  <dcterms:created xsi:type="dcterms:W3CDTF">2022-06-28T03:08:00Z</dcterms:created>
  <dcterms:modified xsi:type="dcterms:W3CDTF">2022-06-28T03:08:00Z</dcterms:modified>
</cp:coreProperties>
</file>