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05942" w:rsidRPr="00D0594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приложение к постановлению администрации района</w:t>
      </w:r>
      <w:r w:rsidR="00D05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1185" w:rsidRPr="00961185">
        <w:rPr>
          <w:rFonts w:ascii="Times New Roman" w:eastAsia="Times New Roman" w:hAnsi="Times New Roman"/>
          <w:b/>
          <w:sz w:val="28"/>
          <w:szCs w:val="28"/>
          <w:lang w:eastAsia="ru-RU"/>
        </w:rPr>
        <w:t>от 19.12.2023 №2009 «Об утверждении Программы профилактики рисков причинения вреда (ущерба) охраняемым законом ценностям                                по муниципальному контролю в сфере благоустройства                        на территории Индустриального района города Барнаула на 2024 год»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6D96">
        <w:rPr>
          <w:rFonts w:ascii="Times New Roman" w:hAnsi="Times New Roman"/>
          <w:sz w:val="28"/>
          <w:szCs w:val="28"/>
        </w:rPr>
        <w:t>П</w:t>
      </w:r>
      <w:r w:rsidR="004B4300" w:rsidRPr="002E6D96">
        <w:rPr>
          <w:rFonts w:ascii="Times New Roman" w:hAnsi="Times New Roman"/>
          <w:sz w:val="28"/>
          <w:szCs w:val="28"/>
        </w:rPr>
        <w:t xml:space="preserve">роект </w:t>
      </w:r>
      <w:r w:rsidR="007563FE" w:rsidRPr="002E6D96">
        <w:rPr>
          <w:rFonts w:ascii="Times New Roman" w:hAnsi="Times New Roman"/>
          <w:sz w:val="28"/>
          <w:szCs w:val="28"/>
        </w:rPr>
        <w:t>постановления</w:t>
      </w:r>
      <w:r w:rsidR="002543AD" w:rsidRPr="002E6D96">
        <w:rPr>
          <w:rFonts w:ascii="Times New Roman" w:hAnsi="Times New Roman"/>
          <w:sz w:val="28"/>
          <w:szCs w:val="28"/>
        </w:rPr>
        <w:t xml:space="preserve"> </w:t>
      </w:r>
      <w:r w:rsidR="007563FE" w:rsidRPr="002E6D96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D05942">
        <w:rPr>
          <w:rFonts w:ascii="Times New Roman" w:hAnsi="Times New Roman"/>
          <w:sz w:val="28"/>
          <w:szCs w:val="28"/>
        </w:rPr>
        <w:t>«</w:t>
      </w:r>
      <w:r w:rsidR="00D05942" w:rsidRPr="00D05942">
        <w:rPr>
          <w:rFonts w:ascii="Times New Roman" w:hAnsi="Times New Roman"/>
          <w:sz w:val="28"/>
          <w:szCs w:val="28"/>
        </w:rPr>
        <w:t xml:space="preserve">О внесении изменения в приложение к постановлению администрации района </w:t>
      </w:r>
      <w:r w:rsidR="00961185" w:rsidRPr="00961185">
        <w:rPr>
          <w:rFonts w:ascii="Times New Roman" w:hAnsi="Times New Roman"/>
          <w:sz w:val="28"/>
          <w:szCs w:val="28"/>
        </w:rPr>
        <w:t>от 19.12.2023 №2009 «Об утверждении Программы профилактики рисков причинения вреда (ущерба) охраняемым законом ценностям                                по муниципальному контролю в сфере благоустройства  на территории Индустриального района города Барнаула на 2024 год»</w:t>
      </w:r>
      <w:r w:rsidR="00E879DF" w:rsidRPr="002E6D96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</w:t>
      </w:r>
      <w:r w:rsidR="001B0158">
        <w:rPr>
          <w:rFonts w:ascii="Times New Roman" w:hAnsi="Times New Roman"/>
          <w:sz w:val="28"/>
          <w:szCs w:val="28"/>
        </w:rPr>
        <w:t xml:space="preserve">, </w:t>
      </w:r>
      <w:r w:rsidR="001B0158">
        <w:rPr>
          <w:rFonts w:ascii="Times New Roman" w:eastAsiaTheme="minorHAnsi" w:hAnsi="Times New Roman"/>
          <w:sz w:val="28"/>
          <w:szCs w:val="28"/>
        </w:rPr>
        <w:t>р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>ешени</w:t>
      </w:r>
      <w:r w:rsidR="001B0158">
        <w:rPr>
          <w:rFonts w:ascii="Times New Roman" w:eastAsiaTheme="minorHAnsi" w:hAnsi="Times New Roman"/>
          <w:sz w:val="28"/>
          <w:szCs w:val="28"/>
        </w:rPr>
        <w:t>ем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1B0158" w:rsidRPr="00CA15B5">
        <w:rPr>
          <w:rFonts w:ascii="Times New Roman" w:eastAsiaTheme="minorHAnsi" w:hAnsi="Times New Roman"/>
          <w:sz w:val="28"/>
          <w:szCs w:val="28"/>
        </w:rPr>
        <w:t>Барнаульской</w:t>
      </w:r>
      <w:proofErr w:type="spellEnd"/>
      <w:r w:rsidR="001B0158" w:rsidRPr="00CA15B5">
        <w:rPr>
          <w:rFonts w:ascii="Times New Roman" w:eastAsiaTheme="minorHAnsi" w:hAnsi="Times New Roman"/>
          <w:sz w:val="28"/>
          <w:szCs w:val="28"/>
        </w:rPr>
        <w:t xml:space="preserve"> городской Думы </w:t>
      </w:r>
      <w:r w:rsidR="00961185" w:rsidRPr="00961185">
        <w:rPr>
          <w:rFonts w:ascii="Times New Roman" w:eastAsiaTheme="minorHAnsi" w:hAnsi="Times New Roman"/>
          <w:sz w:val="28"/>
          <w:szCs w:val="28"/>
        </w:rPr>
        <w:t>от 30.11.2021 №798 «Об утверждении Положения о муниципальном контроле в сфере благоустройства на территории</w:t>
      </w:r>
      <w:proofErr w:type="gramEnd"/>
      <w:r w:rsidR="00961185" w:rsidRPr="00961185">
        <w:rPr>
          <w:rFonts w:ascii="Times New Roman" w:eastAsiaTheme="minorHAnsi" w:hAnsi="Times New Roman"/>
          <w:sz w:val="28"/>
          <w:szCs w:val="28"/>
        </w:rPr>
        <w:t xml:space="preserve"> городского округа - города Барнаула Алтайского края»</w:t>
      </w:r>
      <w:r w:rsidR="002F5B21">
        <w:rPr>
          <w:rFonts w:ascii="Times New Roman" w:eastAsiaTheme="minorHAnsi" w:hAnsi="Times New Roman"/>
          <w:sz w:val="28"/>
          <w:szCs w:val="28"/>
        </w:rPr>
        <w:t xml:space="preserve"> (далее – решение БГД от 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 xml:space="preserve">30.11.2021 </w:t>
      </w:r>
      <w:r w:rsidR="002F5B21">
        <w:rPr>
          <w:rFonts w:ascii="Times New Roman" w:eastAsiaTheme="minorHAnsi" w:hAnsi="Times New Roman"/>
          <w:sz w:val="28"/>
          <w:szCs w:val="28"/>
        </w:rPr>
        <w:t>№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>79</w:t>
      </w:r>
      <w:r w:rsidR="00961185">
        <w:rPr>
          <w:rFonts w:ascii="Times New Roman" w:eastAsiaTheme="minorHAnsi" w:hAnsi="Times New Roman"/>
          <w:sz w:val="28"/>
          <w:szCs w:val="28"/>
        </w:rPr>
        <w:t>8</w:t>
      </w:r>
      <w:r w:rsidR="002F5B21">
        <w:rPr>
          <w:rFonts w:ascii="Times New Roman" w:eastAsiaTheme="minorHAnsi" w:hAnsi="Times New Roman"/>
          <w:sz w:val="28"/>
          <w:szCs w:val="28"/>
        </w:rPr>
        <w:t>)</w:t>
      </w:r>
      <w:r w:rsidR="00382D27">
        <w:rPr>
          <w:rFonts w:ascii="Times New Roman" w:hAnsi="Times New Roman"/>
          <w:sz w:val="28"/>
          <w:szCs w:val="28"/>
        </w:rPr>
        <w:t xml:space="preserve">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постановлению администрации района от 08.12.2022 №641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>в соответствие с Федеральным законом от 31.07.2020 №248-ФЗ, постановлением Правительства РФ от 25.06.2021 №990</w:t>
      </w:r>
      <w:r w:rsidR="001B0158">
        <w:rPr>
          <w:rFonts w:ascii="Times New Roman" w:hAnsi="Times New Roman"/>
          <w:sz w:val="28"/>
          <w:szCs w:val="28"/>
        </w:rPr>
        <w:t xml:space="preserve">, </w:t>
      </w:r>
      <w:r w:rsidR="002F5B21">
        <w:rPr>
          <w:rFonts w:ascii="Times New Roman" w:eastAsiaTheme="minorHAnsi" w:hAnsi="Times New Roman"/>
          <w:sz w:val="28"/>
          <w:szCs w:val="28"/>
        </w:rPr>
        <w:t xml:space="preserve">решения БГД от 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 xml:space="preserve">30.11.2021 </w:t>
      </w:r>
      <w:r w:rsidR="002F5B21">
        <w:rPr>
          <w:rFonts w:ascii="Times New Roman" w:eastAsiaTheme="minorHAnsi" w:hAnsi="Times New Roman"/>
          <w:sz w:val="28"/>
          <w:szCs w:val="28"/>
        </w:rPr>
        <w:t>№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>79</w:t>
      </w:r>
      <w:r w:rsidR="00961185">
        <w:rPr>
          <w:rFonts w:ascii="Times New Roman" w:eastAsiaTheme="minorHAnsi" w:hAnsi="Times New Roman"/>
          <w:sz w:val="28"/>
          <w:szCs w:val="28"/>
        </w:rPr>
        <w:t>8</w:t>
      </w:r>
      <w:r w:rsidR="00382D27">
        <w:rPr>
          <w:rFonts w:ascii="Times New Roman" w:hAnsi="Times New Roman"/>
          <w:sz w:val="28"/>
          <w:szCs w:val="28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</w:t>
      </w:r>
      <w:r w:rsidRPr="00976720">
        <w:rPr>
          <w:rFonts w:ascii="Times New Roman" w:hAnsi="Times New Roman"/>
          <w:sz w:val="28"/>
          <w:szCs w:val="28"/>
        </w:rPr>
        <w:t xml:space="preserve">с </w:t>
      </w:r>
      <w:r w:rsidR="0092477A">
        <w:rPr>
          <w:rFonts w:ascii="Times New Roman" w:hAnsi="Times New Roman"/>
          <w:sz w:val="28"/>
          <w:szCs w:val="28"/>
        </w:rPr>
        <w:t>30</w:t>
      </w:r>
      <w:r w:rsidR="00976720" w:rsidRPr="00976720">
        <w:rPr>
          <w:rFonts w:ascii="Times New Roman" w:hAnsi="Times New Roman"/>
          <w:sz w:val="28"/>
          <w:szCs w:val="28"/>
        </w:rPr>
        <w:t>.0</w:t>
      </w:r>
      <w:r w:rsidR="0092477A">
        <w:rPr>
          <w:rFonts w:ascii="Times New Roman" w:hAnsi="Times New Roman"/>
          <w:sz w:val="28"/>
          <w:szCs w:val="28"/>
        </w:rPr>
        <w:t>8</w:t>
      </w:r>
      <w:r w:rsidR="00976720" w:rsidRPr="00976720">
        <w:rPr>
          <w:rFonts w:ascii="Times New Roman" w:hAnsi="Times New Roman"/>
          <w:sz w:val="28"/>
          <w:szCs w:val="28"/>
        </w:rPr>
        <w:t>.202</w:t>
      </w:r>
      <w:r w:rsidR="0092477A">
        <w:rPr>
          <w:rFonts w:ascii="Times New Roman" w:hAnsi="Times New Roman"/>
          <w:sz w:val="28"/>
          <w:szCs w:val="28"/>
        </w:rPr>
        <w:t>4</w:t>
      </w:r>
      <w:r w:rsidRPr="00976720">
        <w:rPr>
          <w:rFonts w:ascii="Times New Roman" w:hAnsi="Times New Roman"/>
          <w:sz w:val="28"/>
          <w:szCs w:val="28"/>
        </w:rPr>
        <w:t xml:space="preserve"> по </w:t>
      </w:r>
      <w:r w:rsidR="0092477A">
        <w:rPr>
          <w:rFonts w:ascii="Times New Roman" w:hAnsi="Times New Roman"/>
          <w:sz w:val="28"/>
          <w:szCs w:val="28"/>
        </w:rPr>
        <w:t>30</w:t>
      </w:r>
      <w:r w:rsidR="00976720">
        <w:rPr>
          <w:rFonts w:ascii="Times New Roman" w:hAnsi="Times New Roman"/>
          <w:sz w:val="28"/>
          <w:szCs w:val="28"/>
        </w:rPr>
        <w:t>.0</w:t>
      </w:r>
      <w:r w:rsidR="0092477A">
        <w:rPr>
          <w:rFonts w:ascii="Times New Roman" w:hAnsi="Times New Roman"/>
          <w:sz w:val="28"/>
          <w:szCs w:val="28"/>
        </w:rPr>
        <w:t>9.2024</w:t>
      </w:r>
      <w:r w:rsidR="00976720">
        <w:rPr>
          <w:rFonts w:ascii="Times New Roman" w:hAnsi="Times New Roman"/>
          <w:sz w:val="28"/>
          <w:szCs w:val="28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</w:t>
      </w:r>
      <w:r w:rsidRPr="0041422E">
        <w:rPr>
          <w:rFonts w:ascii="Times New Roman" w:hAnsi="Times New Roman"/>
          <w:sz w:val="28"/>
          <w:szCs w:val="28"/>
        </w:rPr>
        <w:lastRenderedPageBreak/>
        <w:t>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D05942">
        <w:rPr>
          <w:rFonts w:ascii="Times New Roman" w:hAnsi="Times New Roman"/>
          <w:sz w:val="28"/>
          <w:szCs w:val="28"/>
        </w:rPr>
        <w:t>Индустриального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6720" w:rsidRPr="00976720" w:rsidRDefault="00976720" w:rsidP="0097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720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 w:rsidR="00D05942">
        <w:rPr>
          <w:rFonts w:ascii="Times New Roman" w:hAnsi="Times New Roman"/>
          <w:sz w:val="28"/>
          <w:szCs w:val="28"/>
        </w:rPr>
        <w:tab/>
      </w:r>
      <w:r w:rsidR="00D059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D05942">
        <w:rPr>
          <w:rFonts w:ascii="Times New Roman" w:hAnsi="Times New Roman"/>
          <w:sz w:val="28"/>
          <w:szCs w:val="28"/>
        </w:rPr>
        <w:t xml:space="preserve">        Д.С. </w:t>
      </w:r>
      <w:proofErr w:type="spellStart"/>
      <w:r w:rsidR="00D05942">
        <w:rPr>
          <w:rFonts w:ascii="Times New Roman" w:hAnsi="Times New Roman"/>
          <w:sz w:val="28"/>
          <w:szCs w:val="28"/>
        </w:rPr>
        <w:t>Пачковских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0E3C" w:rsidRDefault="00900E3C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Default="00D05942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05942">
        <w:rPr>
          <w:rFonts w:ascii="Times New Roman" w:hAnsi="Times New Roman"/>
          <w:sz w:val="28"/>
          <w:szCs w:val="28"/>
        </w:rPr>
        <w:t>Абрамов Алексей Витальевич</w:t>
      </w: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lastRenderedPageBreak/>
        <w:t>425349</w:t>
      </w:r>
    </w:p>
    <w:p w:rsidR="006F6415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D0594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D05942">
        <w:rPr>
          <w:rFonts w:ascii="Times New Roman" w:hAnsi="Times New Roman"/>
          <w:sz w:val="28"/>
          <w:szCs w:val="28"/>
        </w:rPr>
        <w:t>.2023</w:t>
      </w:r>
    </w:p>
    <w:sectPr w:rsidR="006F6415" w:rsidSect="00900E3C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C3A" w:rsidRDefault="005B6C3A" w:rsidP="00402F9A">
      <w:pPr>
        <w:spacing w:after="0" w:line="240" w:lineRule="auto"/>
      </w:pPr>
      <w:r>
        <w:separator/>
      </w:r>
    </w:p>
  </w:endnote>
  <w:endnote w:type="continuationSeparator" w:id="0">
    <w:p w:rsidR="005B6C3A" w:rsidRDefault="005B6C3A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C3A" w:rsidRDefault="005B6C3A" w:rsidP="00402F9A">
      <w:pPr>
        <w:spacing w:after="0" w:line="240" w:lineRule="auto"/>
      </w:pPr>
      <w:r>
        <w:separator/>
      </w:r>
    </w:p>
  </w:footnote>
  <w:footnote w:type="continuationSeparator" w:id="0">
    <w:p w:rsidR="005B6C3A" w:rsidRDefault="005B6C3A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0158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E6D96"/>
    <w:rsid w:val="002F4097"/>
    <w:rsid w:val="002F5B21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B6C3A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71ACA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2477A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1185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4FAA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2046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5942"/>
    <w:rsid w:val="00D07526"/>
    <w:rsid w:val="00D07627"/>
    <w:rsid w:val="00D10C99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C7666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07E0"/>
    <w:rsid w:val="00EC6AB7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AAD6-F6D1-4B44-BF05-3C943920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24</cp:revision>
  <cp:lastPrinted>2023-04-11T06:32:00Z</cp:lastPrinted>
  <dcterms:created xsi:type="dcterms:W3CDTF">2022-09-28T08:13:00Z</dcterms:created>
  <dcterms:modified xsi:type="dcterms:W3CDTF">2024-08-30T02:45:00Z</dcterms:modified>
</cp:coreProperties>
</file>